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8"/>
          <w:szCs w:val="28"/>
        </w:rPr>
      </w:pPr>
      <w:r w:rsidDel="00000000" w:rsidR="00000000" w:rsidRPr="00000000">
        <w:rPr/>
        <w:drawing>
          <wp:inline distB="114300" distT="114300" distL="114300" distR="114300">
            <wp:extent cx="5731200" cy="52197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731200" cy="52197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b w:val="1"/>
          <w:sz w:val="28"/>
          <w:szCs w:val="28"/>
        </w:rPr>
      </w:pPr>
      <w:r w:rsidDel="00000000" w:rsidR="00000000" w:rsidRPr="00000000">
        <w:rPr>
          <w:b w:val="1"/>
          <w:sz w:val="28"/>
          <w:szCs w:val="28"/>
          <w:rtl w:val="0"/>
        </w:rPr>
        <w:t xml:space="preserve">CHARITY SPORTS ASSOCIATION (NFP)</w:t>
      </w:r>
    </w:p>
    <w:p w:rsidR="00000000" w:rsidDel="00000000" w:rsidP="00000000" w:rsidRDefault="00000000" w:rsidRPr="00000000" w14:paraId="00000003">
      <w:pPr>
        <w:jc w:val="center"/>
        <w:rPr>
          <w:b w:val="1"/>
          <w:sz w:val="28"/>
          <w:szCs w:val="28"/>
        </w:rPr>
      </w:pPr>
      <w:r w:rsidDel="00000000" w:rsidR="00000000" w:rsidRPr="00000000">
        <w:rPr>
          <w:rtl w:val="0"/>
        </w:rPr>
      </w:r>
    </w:p>
    <w:p w:rsidR="00000000" w:rsidDel="00000000" w:rsidP="00000000" w:rsidRDefault="00000000" w:rsidRPr="00000000" w14:paraId="00000004">
      <w:pPr>
        <w:jc w:val="center"/>
        <w:rPr>
          <w:b w:val="1"/>
          <w:sz w:val="28"/>
          <w:szCs w:val="28"/>
        </w:rPr>
      </w:pPr>
      <w:r w:rsidDel="00000000" w:rsidR="00000000" w:rsidRPr="00000000">
        <w:rPr>
          <w:rtl w:val="0"/>
        </w:rPr>
      </w:r>
    </w:p>
    <w:p w:rsidR="00000000" w:rsidDel="00000000" w:rsidP="00000000" w:rsidRDefault="00000000" w:rsidRPr="00000000" w14:paraId="00000005">
      <w:pPr>
        <w:jc w:val="center"/>
        <w:rPr>
          <w:b w:val="1"/>
          <w:sz w:val="28"/>
          <w:szCs w:val="28"/>
        </w:rPr>
      </w:pPr>
      <w:r w:rsidDel="00000000" w:rsidR="00000000" w:rsidRPr="00000000">
        <w:rPr>
          <w:rtl w:val="0"/>
        </w:rPr>
      </w:r>
    </w:p>
    <w:p w:rsidR="00000000" w:rsidDel="00000000" w:rsidP="00000000" w:rsidRDefault="00000000" w:rsidRPr="00000000" w14:paraId="00000006">
      <w:pPr>
        <w:jc w:val="center"/>
        <w:rPr>
          <w:b w:val="1"/>
          <w:sz w:val="28"/>
          <w:szCs w:val="28"/>
        </w:rPr>
      </w:pPr>
      <w:r w:rsidDel="00000000" w:rsidR="00000000" w:rsidRPr="00000000">
        <w:rPr>
          <w:rtl w:val="0"/>
        </w:rPr>
      </w:r>
    </w:p>
    <w:p w:rsidR="00000000" w:rsidDel="00000000" w:rsidP="00000000" w:rsidRDefault="00000000" w:rsidRPr="00000000" w14:paraId="00000007">
      <w:pPr>
        <w:jc w:val="center"/>
        <w:rPr>
          <w:b w:val="1"/>
          <w:sz w:val="28"/>
          <w:szCs w:val="28"/>
        </w:rPr>
      </w:pPr>
      <w:r w:rsidDel="00000000" w:rsidR="00000000" w:rsidRPr="00000000">
        <w:rPr>
          <w:rtl w:val="0"/>
        </w:rPr>
      </w:r>
    </w:p>
    <w:p w:rsidR="00000000" w:rsidDel="00000000" w:rsidP="00000000" w:rsidRDefault="00000000" w:rsidRPr="00000000" w14:paraId="00000008">
      <w:pPr>
        <w:jc w:val="center"/>
        <w:rPr>
          <w:b w:val="1"/>
          <w:sz w:val="28"/>
          <w:szCs w:val="28"/>
        </w:rPr>
      </w:pPr>
      <w:r w:rsidDel="00000000" w:rsidR="00000000" w:rsidRPr="00000000">
        <w:rPr>
          <w:rtl w:val="0"/>
        </w:rPr>
      </w:r>
    </w:p>
    <w:p w:rsidR="00000000" w:rsidDel="00000000" w:rsidP="00000000" w:rsidRDefault="00000000" w:rsidRPr="00000000" w14:paraId="00000009">
      <w:pPr>
        <w:jc w:val="center"/>
        <w:rPr>
          <w:b w:val="1"/>
          <w:sz w:val="28"/>
          <w:szCs w:val="28"/>
        </w:rPr>
      </w:pPr>
      <w:r w:rsidDel="00000000" w:rsidR="00000000" w:rsidRPr="00000000">
        <w:rPr>
          <w:b w:val="1"/>
          <w:sz w:val="28"/>
          <w:szCs w:val="28"/>
          <w:rtl w:val="0"/>
        </w:rPr>
        <w:t xml:space="preserve">APPLICANT GUIDE</w:t>
      </w:r>
    </w:p>
    <w:p w:rsidR="00000000" w:rsidDel="00000000" w:rsidP="00000000" w:rsidRDefault="00000000" w:rsidRPr="00000000" w14:paraId="0000000A">
      <w:pPr>
        <w:jc w:val="center"/>
        <w:rPr>
          <w:b w:val="1"/>
          <w:sz w:val="28"/>
          <w:szCs w:val="28"/>
        </w:rPr>
      </w:pPr>
      <w:r w:rsidDel="00000000" w:rsidR="00000000" w:rsidRPr="00000000">
        <w:rPr>
          <w:rtl w:val="0"/>
        </w:rPr>
      </w:r>
    </w:p>
    <w:p w:rsidR="00000000" w:rsidDel="00000000" w:rsidP="00000000" w:rsidRDefault="00000000" w:rsidRPr="00000000" w14:paraId="0000000B">
      <w:pPr>
        <w:jc w:val="center"/>
        <w:rPr>
          <w:b w:val="1"/>
          <w:sz w:val="28"/>
          <w:szCs w:val="28"/>
        </w:rPr>
      </w:pPr>
      <w:r w:rsidDel="00000000" w:rsidR="00000000" w:rsidRPr="00000000">
        <w:rPr>
          <w:b w:val="1"/>
          <w:sz w:val="28"/>
          <w:szCs w:val="28"/>
          <w:rtl w:val="0"/>
        </w:rPr>
        <w:t xml:space="preserve">Please read this detailed guide that covers important information and how to properly apply.</w:t>
      </w:r>
    </w:p>
    <w:p w:rsidR="00000000" w:rsidDel="00000000" w:rsidP="00000000" w:rsidRDefault="00000000" w:rsidRPr="00000000" w14:paraId="0000000C">
      <w:pPr>
        <w:jc w:val="center"/>
        <w:rPr>
          <w:b w:val="1"/>
          <w:sz w:val="28"/>
          <w:szCs w:val="28"/>
        </w:rPr>
      </w:pPr>
      <w:r w:rsidDel="00000000" w:rsidR="00000000" w:rsidRPr="00000000">
        <w:rPr>
          <w:rtl w:val="0"/>
        </w:rPr>
      </w:r>
    </w:p>
    <w:p w:rsidR="00000000" w:rsidDel="00000000" w:rsidP="00000000" w:rsidRDefault="00000000" w:rsidRPr="00000000" w14:paraId="0000000D">
      <w:pPr>
        <w:jc w:val="center"/>
        <w:rPr>
          <w:b w:val="1"/>
          <w:sz w:val="28"/>
          <w:szCs w:val="28"/>
        </w:rPr>
      </w:pPr>
      <w:r w:rsidDel="00000000" w:rsidR="00000000" w:rsidRPr="00000000">
        <w:rPr>
          <w:rtl w:val="0"/>
        </w:rPr>
      </w:r>
    </w:p>
    <w:p w:rsidR="00000000" w:rsidDel="00000000" w:rsidP="00000000" w:rsidRDefault="00000000" w:rsidRPr="00000000" w14:paraId="0000000E">
      <w:pPr>
        <w:jc w:val="center"/>
        <w:rPr>
          <w:b w:val="1"/>
          <w:sz w:val="28"/>
          <w:szCs w:val="28"/>
        </w:rPr>
      </w:pPr>
      <w:r w:rsidDel="00000000" w:rsidR="00000000" w:rsidRPr="00000000">
        <w:rPr>
          <w:rtl w:val="0"/>
        </w:rPr>
      </w:r>
    </w:p>
    <w:p w:rsidR="00000000" w:rsidDel="00000000" w:rsidP="00000000" w:rsidRDefault="00000000" w:rsidRPr="00000000" w14:paraId="0000000F">
      <w:pPr>
        <w:jc w:val="center"/>
        <w:rPr>
          <w:b w:val="1"/>
          <w:sz w:val="28"/>
          <w:szCs w:val="28"/>
        </w:rPr>
      </w:pPr>
      <w:r w:rsidDel="00000000" w:rsidR="00000000" w:rsidRPr="00000000">
        <w:rPr>
          <w:b w:val="1"/>
          <w:sz w:val="28"/>
          <w:szCs w:val="28"/>
          <w:rtl w:val="0"/>
        </w:rPr>
        <w:t xml:space="preserve">TABLE OF CONTENTS</w:t>
      </w:r>
    </w:p>
    <w:p w:rsidR="00000000" w:rsidDel="00000000" w:rsidP="00000000" w:rsidRDefault="00000000" w:rsidRPr="00000000" w14:paraId="00000010">
      <w:pPr>
        <w:jc w:val="center"/>
        <w:rPr>
          <w:b w:val="1"/>
          <w:sz w:val="28"/>
          <w:szCs w:val="28"/>
        </w:rPr>
      </w:pPr>
      <w:r w:rsidDel="00000000" w:rsidR="00000000" w:rsidRPr="00000000">
        <w:rPr>
          <w:rtl w:val="0"/>
        </w:rPr>
      </w:r>
    </w:p>
    <w:p w:rsidR="00000000" w:rsidDel="00000000" w:rsidP="00000000" w:rsidRDefault="00000000" w:rsidRPr="00000000" w14:paraId="00000011">
      <w:pPr>
        <w:rPr>
          <w:b w:val="1"/>
          <w:sz w:val="28"/>
          <w:szCs w:val="28"/>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12">
          <w:pPr>
            <w:rPr>
              <w:b w:val="1"/>
              <w:sz w:val="24"/>
              <w:szCs w:val="24"/>
            </w:rPr>
          </w:pPr>
          <w:r w:rsidDel="00000000" w:rsidR="00000000" w:rsidRPr="00000000">
            <w:fldChar w:fldCharType="begin"/>
            <w:instrText xml:space="preserve"> TOC \h \u \z </w:instrText>
            <w:fldChar w:fldCharType="separate"/>
          </w:r>
          <w:r w:rsidDel="00000000" w:rsidR="00000000" w:rsidRPr="00000000">
            <w:rPr>
              <w:b w:val="1"/>
              <w:sz w:val="24"/>
              <w:szCs w:val="24"/>
              <w:rtl w:val="0"/>
            </w:rPr>
            <w:t xml:space="preserve">GENERAL INFORMATION</w:t>
          </w:r>
        </w:p>
        <w:p w:rsidR="00000000" w:rsidDel="00000000" w:rsidP="00000000" w:rsidRDefault="00000000" w:rsidRPr="00000000" w14:paraId="00000013">
          <w:pPr>
            <w:numPr>
              <w:ilvl w:val="0"/>
              <w:numId w:val="3"/>
            </w:numPr>
            <w:ind w:left="1440" w:hanging="360"/>
            <w:rPr>
              <w:u w:val="none"/>
            </w:rPr>
          </w:pPr>
          <w:r w:rsidDel="00000000" w:rsidR="00000000" w:rsidRPr="00000000">
            <w:rPr>
              <w:rtl w:val="0"/>
            </w:rPr>
            <w:t xml:space="preserve">WHAT IS GALLANT KNIGHTS CHARITY SPORTS ASSOCIATION (GKCSA)?</w:t>
          </w:r>
        </w:p>
        <w:p w:rsidR="00000000" w:rsidDel="00000000" w:rsidP="00000000" w:rsidRDefault="00000000" w:rsidRPr="00000000" w14:paraId="00000014">
          <w:pPr>
            <w:numPr>
              <w:ilvl w:val="0"/>
              <w:numId w:val="3"/>
            </w:numPr>
            <w:ind w:left="1440" w:hanging="360"/>
            <w:rPr>
              <w:u w:val="none"/>
            </w:rPr>
          </w:pPr>
          <w:r w:rsidDel="00000000" w:rsidR="00000000" w:rsidRPr="00000000">
            <w:rPr>
              <w:rtl w:val="0"/>
            </w:rPr>
            <w:t xml:space="preserve">WHAT DOES GKCSA DO?</w:t>
          </w:r>
        </w:p>
        <w:p w:rsidR="00000000" w:rsidDel="00000000" w:rsidP="00000000" w:rsidRDefault="00000000" w:rsidRPr="00000000" w14:paraId="00000015">
          <w:pPr>
            <w:numPr>
              <w:ilvl w:val="0"/>
              <w:numId w:val="3"/>
            </w:numPr>
            <w:ind w:left="1440" w:hanging="360"/>
            <w:rPr>
              <w:u w:val="none"/>
            </w:rPr>
          </w:pPr>
          <w:r w:rsidDel="00000000" w:rsidR="00000000" w:rsidRPr="00000000">
            <w:rPr>
              <w:rtl w:val="0"/>
            </w:rPr>
            <w:t xml:space="preserve">HOW IS THE FUND ADMINISTERED?</w:t>
          </w:r>
        </w:p>
        <w:p w:rsidR="00000000" w:rsidDel="00000000" w:rsidP="00000000" w:rsidRDefault="00000000" w:rsidRPr="00000000" w14:paraId="00000016">
          <w:pPr>
            <w:numPr>
              <w:ilvl w:val="0"/>
              <w:numId w:val="3"/>
            </w:numPr>
            <w:ind w:left="1440" w:hanging="360"/>
            <w:rPr>
              <w:u w:val="none"/>
            </w:rPr>
          </w:pPr>
          <w:r w:rsidDel="00000000" w:rsidR="00000000" w:rsidRPr="00000000">
            <w:rPr>
              <w:rtl w:val="0"/>
            </w:rPr>
            <w:t xml:space="preserve">WHO CAN APPLY?</w:t>
          </w:r>
        </w:p>
        <w:p w:rsidR="00000000" w:rsidDel="00000000" w:rsidP="00000000" w:rsidRDefault="00000000" w:rsidRPr="00000000" w14:paraId="00000017">
          <w:pPr>
            <w:numPr>
              <w:ilvl w:val="0"/>
              <w:numId w:val="3"/>
            </w:numPr>
            <w:ind w:left="1440" w:hanging="360"/>
            <w:rPr>
              <w:u w:val="none"/>
            </w:rPr>
          </w:pPr>
          <w:r w:rsidDel="00000000" w:rsidR="00000000" w:rsidRPr="00000000">
            <w:rPr>
              <w:rtl w:val="0"/>
            </w:rPr>
            <w:t xml:space="preserve">HOW DO I APPLY?</w:t>
          </w:r>
        </w:p>
        <w:p w:rsidR="00000000" w:rsidDel="00000000" w:rsidP="00000000" w:rsidRDefault="00000000" w:rsidRPr="00000000" w14:paraId="00000018">
          <w:pPr>
            <w:numPr>
              <w:ilvl w:val="0"/>
              <w:numId w:val="3"/>
            </w:numPr>
            <w:ind w:left="1440" w:hanging="360"/>
            <w:rPr>
              <w:u w:val="none"/>
            </w:rPr>
          </w:pPr>
          <w:r w:rsidDel="00000000" w:rsidR="00000000" w:rsidRPr="00000000">
            <w:rPr>
              <w:rtl w:val="0"/>
            </w:rPr>
            <w:t xml:space="preserve">CONTACT INFORMATION</w:t>
          </w:r>
        </w:p>
        <w:p w:rsidR="00000000" w:rsidDel="00000000" w:rsidP="00000000" w:rsidRDefault="00000000" w:rsidRPr="00000000" w14:paraId="00000019">
          <w:pPr>
            <w:numPr>
              <w:ilvl w:val="0"/>
              <w:numId w:val="3"/>
            </w:numPr>
            <w:ind w:left="1440" w:hanging="360"/>
            <w:rPr>
              <w:u w:val="none"/>
            </w:rPr>
          </w:pPr>
          <w:r w:rsidDel="00000000" w:rsidR="00000000" w:rsidRPr="00000000">
            <w:rPr>
              <w:rtl w:val="0"/>
            </w:rPr>
            <w:t xml:space="preserve">WHAT DOES THE GKCSA FUND COVER?</w:t>
          </w:r>
        </w:p>
        <w:p w:rsidR="00000000" w:rsidDel="00000000" w:rsidP="00000000" w:rsidRDefault="00000000" w:rsidRPr="00000000" w14:paraId="0000001A">
          <w:pPr>
            <w:numPr>
              <w:ilvl w:val="0"/>
              <w:numId w:val="3"/>
            </w:numPr>
            <w:ind w:left="1440" w:hanging="360"/>
            <w:rPr>
              <w:sz w:val="20"/>
              <w:szCs w:val="20"/>
            </w:rPr>
          </w:pPr>
          <w:r w:rsidDel="00000000" w:rsidR="00000000" w:rsidRPr="00000000">
            <w:rPr>
              <w:rtl w:val="0"/>
            </w:rPr>
            <w:t xml:space="preserve">HOW DO WE PROCESS YOUR APPLICATION?</w:t>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1B">
      <w:pPr>
        <w:rPr>
          <w:b w:val="1"/>
          <w:sz w:val="28"/>
          <w:szCs w:val="28"/>
        </w:rPr>
      </w:pPr>
      <w:r w:rsidDel="00000000" w:rsidR="00000000" w:rsidRPr="00000000">
        <w:rPr>
          <w:rtl w:val="0"/>
        </w:rPr>
      </w:r>
    </w:p>
    <w:p w:rsidR="00000000" w:rsidDel="00000000" w:rsidP="00000000" w:rsidRDefault="00000000" w:rsidRPr="00000000" w14:paraId="0000001C">
      <w:pPr>
        <w:rPr>
          <w:b w:val="1"/>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1D">
      <w:pPr>
        <w:rPr>
          <w:b w:val="1"/>
          <w:sz w:val="28"/>
          <w:szCs w:val="28"/>
        </w:rPr>
      </w:pPr>
      <w:r w:rsidDel="00000000" w:rsidR="00000000" w:rsidRPr="00000000">
        <w:rPr>
          <w:b w:val="1"/>
          <w:sz w:val="28"/>
          <w:szCs w:val="28"/>
          <w:rtl w:val="0"/>
        </w:rPr>
        <w:t xml:space="preserve">GENERAL INFORMATION</w:t>
      </w:r>
    </w:p>
    <w:p w:rsidR="00000000" w:rsidDel="00000000" w:rsidP="00000000" w:rsidRDefault="00000000" w:rsidRPr="00000000" w14:paraId="0000001E">
      <w:pPr>
        <w:rPr>
          <w:b w:val="1"/>
          <w:sz w:val="28"/>
          <w:szCs w:val="28"/>
        </w:rPr>
      </w:pPr>
      <w:r w:rsidDel="00000000" w:rsidR="00000000" w:rsidRPr="00000000">
        <w:rPr>
          <w:rtl w:val="0"/>
        </w:rPr>
      </w:r>
    </w:p>
    <w:p w:rsidR="00000000" w:rsidDel="00000000" w:rsidP="00000000" w:rsidRDefault="00000000" w:rsidRPr="00000000" w14:paraId="0000001F">
      <w:pPr>
        <w:rPr>
          <w:b w:val="1"/>
          <w:color w:val="ff0000"/>
          <w:sz w:val="28"/>
          <w:szCs w:val="28"/>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0">
      <w:pPr>
        <w:rPr>
          <w:b w:val="1"/>
          <w:sz w:val="28"/>
          <w:szCs w:val="28"/>
        </w:rPr>
      </w:pPr>
      <w:r w:rsidDel="00000000" w:rsidR="00000000" w:rsidRPr="00000000">
        <w:rPr>
          <w:rtl w:val="0"/>
        </w:rPr>
      </w:r>
    </w:p>
    <w:p w:rsidR="00000000" w:rsidDel="00000000" w:rsidP="00000000" w:rsidRDefault="00000000" w:rsidRPr="00000000" w14:paraId="00000021">
      <w:pPr>
        <w:numPr>
          <w:ilvl w:val="0"/>
          <w:numId w:val="2"/>
        </w:numPr>
        <w:ind w:left="720" w:hanging="360"/>
        <w:rPr>
          <w:b w:val="1"/>
          <w:sz w:val="24"/>
          <w:szCs w:val="24"/>
        </w:rPr>
      </w:pPr>
      <w:r w:rsidDel="00000000" w:rsidR="00000000" w:rsidRPr="00000000">
        <w:rPr>
          <w:b w:val="1"/>
          <w:sz w:val="24"/>
          <w:szCs w:val="24"/>
          <w:rtl w:val="0"/>
        </w:rPr>
        <w:t xml:space="preserve">WHAT IS GALLANT KNIGHTS CHARITY SPORTS ASSOCIATION (GKCSA)?</w:t>
      </w:r>
    </w:p>
    <w:p w:rsidR="00000000" w:rsidDel="00000000" w:rsidP="00000000" w:rsidRDefault="00000000" w:rsidRPr="00000000" w14:paraId="00000022">
      <w:pPr>
        <w:ind w:left="720" w:firstLine="0"/>
        <w:rPr>
          <w:b w:val="1"/>
          <w:sz w:val="24"/>
          <w:szCs w:val="24"/>
        </w:rPr>
      </w:pPr>
      <w:r w:rsidDel="00000000" w:rsidR="00000000" w:rsidRPr="00000000">
        <w:rPr>
          <w:rtl w:val="0"/>
        </w:rPr>
      </w:r>
    </w:p>
    <w:p w:rsidR="00000000" w:rsidDel="00000000" w:rsidP="00000000" w:rsidRDefault="00000000" w:rsidRPr="00000000" w14:paraId="00000023">
      <w:pPr>
        <w:ind w:left="720" w:firstLine="0"/>
        <w:rPr>
          <w:sz w:val="24"/>
          <w:szCs w:val="24"/>
        </w:rPr>
      </w:pPr>
      <w:r w:rsidDel="00000000" w:rsidR="00000000" w:rsidRPr="00000000">
        <w:rPr>
          <w:sz w:val="24"/>
          <w:szCs w:val="24"/>
          <w:rtl w:val="0"/>
        </w:rPr>
        <w:t xml:space="preserve">Gallant Knights is a</w:t>
      </w:r>
      <w:r w:rsidDel="00000000" w:rsidR="00000000" w:rsidRPr="00000000">
        <w:rPr>
          <w:sz w:val="24"/>
          <w:szCs w:val="24"/>
          <w:rtl w:val="0"/>
        </w:rPr>
        <w:t xml:space="preserve"> Federally Registered, Not-For-Profit Charitable Organization. </w:t>
      </w:r>
    </w:p>
    <w:p w:rsidR="00000000" w:rsidDel="00000000" w:rsidP="00000000" w:rsidRDefault="00000000" w:rsidRPr="00000000" w14:paraId="00000024">
      <w:pPr>
        <w:ind w:left="720" w:firstLine="0"/>
        <w:rPr>
          <w:sz w:val="24"/>
          <w:szCs w:val="24"/>
        </w:rPr>
      </w:pPr>
      <w:r w:rsidDel="00000000" w:rsidR="00000000" w:rsidRPr="00000000">
        <w:rPr>
          <w:rtl w:val="0"/>
        </w:rPr>
      </w:r>
    </w:p>
    <w:p w:rsidR="00000000" w:rsidDel="00000000" w:rsidP="00000000" w:rsidRDefault="00000000" w:rsidRPr="00000000" w14:paraId="00000025">
      <w:pPr>
        <w:rPr>
          <w:sz w:val="24"/>
          <w:szCs w:val="24"/>
        </w:rPr>
      </w:pPr>
      <w:r w:rsidDel="00000000" w:rsidR="00000000" w:rsidRPr="00000000">
        <w:rPr>
          <w:rtl w:val="0"/>
        </w:rPr>
      </w:r>
    </w:p>
    <w:p w:rsidR="00000000" w:rsidDel="00000000" w:rsidP="00000000" w:rsidRDefault="00000000" w:rsidRPr="00000000" w14:paraId="00000026">
      <w:pPr>
        <w:numPr>
          <w:ilvl w:val="0"/>
          <w:numId w:val="2"/>
        </w:numPr>
        <w:ind w:left="720" w:hanging="360"/>
        <w:rPr>
          <w:b w:val="1"/>
          <w:sz w:val="24"/>
          <w:szCs w:val="24"/>
        </w:rPr>
      </w:pPr>
      <w:r w:rsidDel="00000000" w:rsidR="00000000" w:rsidRPr="00000000">
        <w:rPr>
          <w:b w:val="1"/>
          <w:sz w:val="24"/>
          <w:szCs w:val="24"/>
          <w:rtl w:val="0"/>
        </w:rPr>
        <w:t xml:space="preserve">WHAT DOES GKCSA DO?</w:t>
      </w:r>
    </w:p>
    <w:p w:rsidR="00000000" w:rsidDel="00000000" w:rsidP="00000000" w:rsidRDefault="00000000" w:rsidRPr="00000000" w14:paraId="00000027">
      <w:pPr>
        <w:ind w:left="0" w:firstLine="0"/>
        <w:rPr>
          <w:b w:val="1"/>
          <w:sz w:val="24"/>
          <w:szCs w:val="24"/>
        </w:rPr>
      </w:pPr>
      <w:r w:rsidDel="00000000" w:rsidR="00000000" w:rsidRPr="00000000">
        <w:rPr>
          <w:rtl w:val="0"/>
        </w:rPr>
      </w:r>
    </w:p>
    <w:p w:rsidR="00000000" w:rsidDel="00000000" w:rsidP="00000000" w:rsidRDefault="00000000" w:rsidRPr="00000000" w14:paraId="00000028">
      <w:pPr>
        <w:ind w:left="720" w:firstLine="0"/>
        <w:rPr>
          <w:sz w:val="24"/>
          <w:szCs w:val="24"/>
        </w:rPr>
      </w:pPr>
      <w:r w:rsidDel="00000000" w:rsidR="00000000" w:rsidRPr="00000000">
        <w:rPr>
          <w:sz w:val="24"/>
          <w:szCs w:val="24"/>
          <w:rtl w:val="0"/>
        </w:rPr>
        <w:t xml:space="preserve">Our motto is: </w:t>
      </w:r>
      <w:r w:rsidDel="00000000" w:rsidR="00000000" w:rsidRPr="00000000">
        <w:rPr>
          <w:i w:val="1"/>
          <w:color w:val="8b0000"/>
          <w:sz w:val="24"/>
          <w:szCs w:val="24"/>
          <w:rtl w:val="0"/>
        </w:rPr>
        <w:t xml:space="preserve">Support Through Sport To Our Veteran Community</w:t>
      </w:r>
      <w:r w:rsidDel="00000000" w:rsidR="00000000" w:rsidRPr="00000000">
        <w:rPr>
          <w:rtl w:val="0"/>
        </w:rPr>
      </w:r>
    </w:p>
    <w:p w:rsidR="00000000" w:rsidDel="00000000" w:rsidP="00000000" w:rsidRDefault="00000000" w:rsidRPr="00000000" w14:paraId="00000029">
      <w:pPr>
        <w:ind w:left="720" w:firstLine="0"/>
        <w:rPr>
          <w:sz w:val="24"/>
          <w:szCs w:val="24"/>
        </w:rPr>
      </w:pPr>
      <w:r w:rsidDel="00000000" w:rsidR="00000000" w:rsidRPr="00000000">
        <w:rPr>
          <w:rtl w:val="0"/>
        </w:rPr>
      </w:r>
    </w:p>
    <w:p w:rsidR="00000000" w:rsidDel="00000000" w:rsidP="00000000" w:rsidRDefault="00000000" w:rsidRPr="00000000" w14:paraId="0000002A">
      <w:pPr>
        <w:ind w:left="720" w:firstLine="0"/>
        <w:rPr>
          <w:sz w:val="24"/>
          <w:szCs w:val="24"/>
        </w:rPr>
      </w:pPr>
      <w:r w:rsidDel="00000000" w:rsidR="00000000" w:rsidRPr="00000000">
        <w:rPr>
          <w:sz w:val="24"/>
          <w:szCs w:val="24"/>
          <w:rtl w:val="0"/>
        </w:rPr>
        <w:t xml:space="preserve">Our mission is:   To enable the purchase of adaptive sports equipment for eligible, injured or ill Veterans.</w:t>
      </w:r>
    </w:p>
    <w:p w:rsidR="00000000" w:rsidDel="00000000" w:rsidP="00000000" w:rsidRDefault="00000000" w:rsidRPr="00000000" w14:paraId="0000002B">
      <w:pPr>
        <w:ind w:left="720" w:firstLine="0"/>
        <w:rPr>
          <w:sz w:val="24"/>
          <w:szCs w:val="24"/>
        </w:rPr>
      </w:pPr>
      <w:r w:rsidDel="00000000" w:rsidR="00000000" w:rsidRPr="00000000">
        <w:rPr>
          <w:rtl w:val="0"/>
        </w:rPr>
      </w:r>
    </w:p>
    <w:p w:rsidR="00000000" w:rsidDel="00000000" w:rsidP="00000000" w:rsidRDefault="00000000" w:rsidRPr="00000000" w14:paraId="0000002C">
      <w:pPr>
        <w:numPr>
          <w:ilvl w:val="0"/>
          <w:numId w:val="2"/>
        </w:numPr>
        <w:ind w:left="720" w:hanging="360"/>
        <w:rPr>
          <w:b w:val="1"/>
          <w:sz w:val="24"/>
          <w:szCs w:val="24"/>
        </w:rPr>
      </w:pPr>
      <w:r w:rsidDel="00000000" w:rsidR="00000000" w:rsidRPr="00000000">
        <w:rPr>
          <w:b w:val="1"/>
          <w:sz w:val="24"/>
          <w:szCs w:val="24"/>
          <w:rtl w:val="0"/>
        </w:rPr>
        <w:t xml:space="preserve">HOW IS THE FUND ADMINISTERED?</w:t>
      </w:r>
    </w:p>
    <w:p w:rsidR="00000000" w:rsidDel="00000000" w:rsidP="00000000" w:rsidRDefault="00000000" w:rsidRPr="00000000" w14:paraId="0000002D">
      <w:pPr>
        <w:rPr>
          <w:b w:val="1"/>
          <w:sz w:val="24"/>
          <w:szCs w:val="24"/>
        </w:rPr>
      </w:pPr>
      <w:r w:rsidDel="00000000" w:rsidR="00000000" w:rsidRPr="00000000">
        <w:rPr>
          <w:rtl w:val="0"/>
        </w:rPr>
      </w:r>
    </w:p>
    <w:p w:rsidR="00000000" w:rsidDel="00000000" w:rsidP="00000000" w:rsidRDefault="00000000" w:rsidRPr="00000000" w14:paraId="0000002E">
      <w:pPr>
        <w:pBdr>
          <w:top w:color="auto" w:space="0" w:sz="0" w:val="none"/>
          <w:left w:color="auto" w:space="0" w:sz="0" w:val="none"/>
          <w:bottom w:color="auto" w:space="0" w:sz="0" w:val="none"/>
          <w:right w:color="auto" w:space="0" w:sz="0" w:val="none"/>
          <w:between w:color="auto" w:space="0" w:sz="0" w:val="none"/>
        </w:pBdr>
        <w:ind w:left="720" w:firstLine="0"/>
        <w:rPr>
          <w:sz w:val="24"/>
          <w:szCs w:val="24"/>
        </w:rPr>
      </w:pPr>
      <w:r w:rsidDel="00000000" w:rsidR="00000000" w:rsidRPr="00000000">
        <w:rPr>
          <w:sz w:val="24"/>
          <w:szCs w:val="24"/>
          <w:rtl w:val="0"/>
        </w:rPr>
        <w:t xml:space="preserve">With generous donations and fund-raising events, we achieve our mission to assist those still serving but awaiting medical release from the Canadian Armed Forces and Veterans in their rehabilitation and recovery journey by funding the acquisition of expensive, specialized adaptive sports equipment.  </w:t>
      </w:r>
    </w:p>
    <w:p w:rsidR="00000000" w:rsidDel="00000000" w:rsidP="00000000" w:rsidRDefault="00000000" w:rsidRPr="00000000" w14:paraId="0000002F">
      <w:pPr>
        <w:pBdr>
          <w:top w:color="auto" w:space="0" w:sz="0" w:val="none"/>
          <w:left w:color="auto" w:space="0" w:sz="0" w:val="none"/>
          <w:bottom w:color="auto" w:space="0" w:sz="0" w:val="none"/>
          <w:right w:color="auto" w:space="0" w:sz="0" w:val="none"/>
          <w:between w:color="auto" w:space="0" w:sz="0" w:val="none"/>
        </w:pBdr>
        <w:ind w:left="720" w:firstLine="0"/>
        <w:rPr>
          <w:color w:val="605e5e"/>
          <w:sz w:val="24"/>
          <w:szCs w:val="24"/>
        </w:rPr>
      </w:pPr>
      <w:r w:rsidDel="00000000" w:rsidR="00000000" w:rsidRPr="00000000">
        <w:rPr>
          <w:color w:val="605e5e"/>
          <w:sz w:val="24"/>
          <w:szCs w:val="24"/>
          <w:rtl w:val="0"/>
        </w:rPr>
        <w:t xml:space="preserve"> </w:t>
      </w:r>
    </w:p>
    <w:p w:rsidR="00000000" w:rsidDel="00000000" w:rsidP="00000000" w:rsidRDefault="00000000" w:rsidRPr="00000000" w14:paraId="00000030">
      <w:pPr>
        <w:pBdr>
          <w:top w:color="auto" w:space="0" w:sz="0" w:val="none"/>
          <w:left w:color="auto" w:space="0" w:sz="0" w:val="none"/>
          <w:bottom w:color="auto" w:space="0" w:sz="0" w:val="none"/>
          <w:right w:color="auto" w:space="0" w:sz="0" w:val="none"/>
          <w:between w:color="auto" w:space="0" w:sz="0" w:val="none"/>
        </w:pBdr>
        <w:ind w:left="720" w:firstLine="0"/>
        <w:rPr>
          <w:sz w:val="24"/>
          <w:szCs w:val="24"/>
        </w:rPr>
      </w:pPr>
      <w:r w:rsidDel="00000000" w:rsidR="00000000" w:rsidRPr="00000000">
        <w:rPr>
          <w:sz w:val="24"/>
          <w:szCs w:val="24"/>
          <w:rtl w:val="0"/>
        </w:rPr>
        <w:t xml:space="preserve">Along with providing financial assistance to help cover related participation costs, we can help our injured and ill veterans reconnect socially after service and find their 'new normal' with pride and dignity.</w:t>
      </w:r>
    </w:p>
    <w:p w:rsidR="00000000" w:rsidDel="00000000" w:rsidP="00000000" w:rsidRDefault="00000000" w:rsidRPr="00000000" w14:paraId="00000031">
      <w:pPr>
        <w:ind w:left="720" w:firstLine="0"/>
        <w:rPr>
          <w:b w:val="1"/>
          <w:sz w:val="24"/>
          <w:szCs w:val="24"/>
        </w:rPr>
      </w:pPr>
      <w:r w:rsidDel="00000000" w:rsidR="00000000" w:rsidRPr="00000000">
        <w:rPr>
          <w:rtl w:val="0"/>
        </w:rPr>
      </w:r>
    </w:p>
    <w:p w:rsidR="00000000" w:rsidDel="00000000" w:rsidP="00000000" w:rsidRDefault="00000000" w:rsidRPr="00000000" w14:paraId="00000032">
      <w:pPr>
        <w:ind w:left="720" w:firstLine="0"/>
        <w:rPr>
          <w:b w:val="1"/>
          <w:sz w:val="24"/>
          <w:szCs w:val="24"/>
        </w:rPr>
      </w:pPr>
      <w:r w:rsidDel="00000000" w:rsidR="00000000" w:rsidRPr="00000000">
        <w:rPr>
          <w:rtl w:val="0"/>
        </w:rPr>
      </w:r>
    </w:p>
    <w:p w:rsidR="00000000" w:rsidDel="00000000" w:rsidP="00000000" w:rsidRDefault="00000000" w:rsidRPr="00000000" w14:paraId="00000033">
      <w:pPr>
        <w:numPr>
          <w:ilvl w:val="0"/>
          <w:numId w:val="2"/>
        </w:numPr>
        <w:ind w:left="720" w:hanging="360"/>
        <w:rPr>
          <w:b w:val="1"/>
          <w:sz w:val="24"/>
          <w:szCs w:val="24"/>
          <w:u w:val="none"/>
        </w:rPr>
      </w:pPr>
      <w:r w:rsidDel="00000000" w:rsidR="00000000" w:rsidRPr="00000000">
        <w:rPr>
          <w:b w:val="1"/>
          <w:sz w:val="24"/>
          <w:szCs w:val="24"/>
          <w:rtl w:val="0"/>
        </w:rPr>
        <w:t xml:space="preserve">WHO CAN APPLY?</w:t>
      </w:r>
    </w:p>
    <w:p w:rsidR="00000000" w:rsidDel="00000000" w:rsidP="00000000" w:rsidRDefault="00000000" w:rsidRPr="00000000" w14:paraId="00000034">
      <w:pPr>
        <w:rPr>
          <w:b w:val="1"/>
          <w:sz w:val="24"/>
          <w:szCs w:val="24"/>
        </w:rPr>
      </w:pPr>
      <w:r w:rsidDel="00000000" w:rsidR="00000000" w:rsidRPr="00000000">
        <w:rPr>
          <w:rtl w:val="0"/>
        </w:rPr>
      </w:r>
    </w:p>
    <w:p w:rsidR="00000000" w:rsidDel="00000000" w:rsidP="00000000" w:rsidRDefault="00000000" w:rsidRPr="00000000" w14:paraId="00000035">
      <w:pPr>
        <w:shd w:fill="ffffff" w:val="clear"/>
        <w:spacing w:after="240" w:before="240" w:lineRule="auto"/>
        <w:ind w:left="720" w:firstLine="0"/>
        <w:rPr>
          <w:sz w:val="24"/>
          <w:szCs w:val="24"/>
        </w:rPr>
      </w:pPr>
      <w:r w:rsidDel="00000000" w:rsidR="00000000" w:rsidRPr="00000000">
        <w:rPr>
          <w:sz w:val="24"/>
          <w:szCs w:val="24"/>
          <w:rtl w:val="0"/>
        </w:rPr>
        <w:t xml:space="preserve">Any Veteran who sustained a permanent mental health and/or physical injury/illness while she/he was serving in the Canadian Armed Forces or with the Royal Canadian Mounted Police; whether or not the injury/illness is attributable to service.</w:t>
      </w:r>
    </w:p>
    <w:p w:rsidR="00000000" w:rsidDel="00000000" w:rsidP="00000000" w:rsidRDefault="00000000" w:rsidRPr="00000000" w14:paraId="00000036">
      <w:pPr>
        <w:shd w:fill="ffffff" w:val="clear"/>
        <w:spacing w:after="240" w:before="240" w:lineRule="auto"/>
        <w:ind w:left="720" w:firstLine="0"/>
        <w:rPr>
          <w:sz w:val="24"/>
          <w:szCs w:val="24"/>
        </w:rPr>
      </w:pPr>
      <w:r w:rsidDel="00000000" w:rsidR="00000000" w:rsidRPr="00000000">
        <w:rPr>
          <w:sz w:val="24"/>
          <w:szCs w:val="24"/>
          <w:rtl w:val="0"/>
        </w:rPr>
        <w:t xml:space="preserve">Applications are accepted throughout the year.</w:t>
      </w:r>
      <w:r w:rsidDel="00000000" w:rsidR="00000000" w:rsidRPr="00000000">
        <w:rPr>
          <w:rtl w:val="0"/>
        </w:rPr>
      </w:r>
    </w:p>
    <w:p w:rsidR="00000000" w:rsidDel="00000000" w:rsidP="00000000" w:rsidRDefault="00000000" w:rsidRPr="00000000" w14:paraId="00000037">
      <w:pPr>
        <w:rPr>
          <w:b w:val="1"/>
          <w:sz w:val="24"/>
          <w:szCs w:val="24"/>
        </w:rPr>
      </w:pPr>
      <w:r w:rsidDel="00000000" w:rsidR="00000000" w:rsidRPr="00000000">
        <w:rPr>
          <w:rtl w:val="0"/>
        </w:rPr>
      </w:r>
    </w:p>
    <w:p w:rsidR="00000000" w:rsidDel="00000000" w:rsidP="00000000" w:rsidRDefault="00000000" w:rsidRPr="00000000" w14:paraId="00000038">
      <w:pPr>
        <w:rPr>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39">
      <w:pPr>
        <w:numPr>
          <w:ilvl w:val="0"/>
          <w:numId w:val="2"/>
        </w:numPr>
        <w:ind w:left="720" w:hanging="360"/>
        <w:rPr>
          <w:b w:val="1"/>
          <w:sz w:val="24"/>
          <w:szCs w:val="24"/>
        </w:rPr>
      </w:pPr>
      <w:r w:rsidDel="00000000" w:rsidR="00000000" w:rsidRPr="00000000">
        <w:rPr>
          <w:b w:val="1"/>
          <w:sz w:val="24"/>
          <w:szCs w:val="24"/>
          <w:rtl w:val="0"/>
        </w:rPr>
        <w:t xml:space="preserve">HOW DO I APPLY?</w:t>
      </w:r>
    </w:p>
    <w:p w:rsidR="00000000" w:rsidDel="00000000" w:rsidP="00000000" w:rsidRDefault="00000000" w:rsidRPr="00000000" w14:paraId="0000003A">
      <w:pPr>
        <w:rPr>
          <w:b w:val="1"/>
          <w:sz w:val="24"/>
          <w:szCs w:val="24"/>
        </w:rPr>
      </w:pPr>
      <w:r w:rsidDel="00000000" w:rsidR="00000000" w:rsidRPr="00000000">
        <w:rPr>
          <w:rtl w:val="0"/>
        </w:rPr>
      </w:r>
    </w:p>
    <w:p w:rsidR="00000000" w:rsidDel="00000000" w:rsidP="00000000" w:rsidRDefault="00000000" w:rsidRPr="00000000" w14:paraId="0000003B">
      <w:pPr>
        <w:ind w:firstLine="720"/>
        <w:rPr>
          <w:b w:val="1"/>
          <w:sz w:val="24"/>
          <w:szCs w:val="24"/>
        </w:rPr>
      </w:pPr>
      <w:r w:rsidDel="00000000" w:rsidR="00000000" w:rsidRPr="00000000">
        <w:rPr>
          <w:b w:val="1"/>
          <w:sz w:val="24"/>
          <w:szCs w:val="24"/>
          <w:rtl w:val="0"/>
        </w:rPr>
        <w:t xml:space="preserve">Step 1:</w:t>
      </w:r>
    </w:p>
    <w:p w:rsidR="00000000" w:rsidDel="00000000" w:rsidP="00000000" w:rsidRDefault="00000000" w:rsidRPr="00000000" w14:paraId="0000003C">
      <w:pPr>
        <w:ind w:left="1440" w:firstLine="0"/>
        <w:rPr>
          <w:sz w:val="24"/>
          <w:szCs w:val="24"/>
        </w:rPr>
      </w:pPr>
      <w:r w:rsidDel="00000000" w:rsidR="00000000" w:rsidRPr="00000000">
        <w:rPr>
          <w:sz w:val="24"/>
          <w:szCs w:val="24"/>
          <w:rtl w:val="0"/>
        </w:rPr>
        <w:t xml:space="preserve">Read the </w:t>
      </w:r>
      <w:hyperlink r:id="rId7">
        <w:r w:rsidDel="00000000" w:rsidR="00000000" w:rsidRPr="00000000">
          <w:rPr>
            <w:sz w:val="24"/>
            <w:szCs w:val="24"/>
            <w:rtl w:val="0"/>
          </w:rPr>
          <w:t xml:space="preserve">applicant guide and apply </w:t>
        </w:r>
      </w:hyperlink>
      <w:r w:rsidDel="00000000" w:rsidR="00000000" w:rsidRPr="00000000">
        <w:rPr>
          <w:sz w:val="24"/>
          <w:szCs w:val="24"/>
          <w:rtl w:val="0"/>
        </w:rPr>
        <w:t xml:space="preserve">using our Application Form available upon demand at </w:t>
      </w:r>
      <w:r w:rsidDel="00000000" w:rsidR="00000000" w:rsidRPr="00000000">
        <w:rPr>
          <w:color w:val="0000ff"/>
          <w:sz w:val="24"/>
          <w:szCs w:val="24"/>
          <w:u w:val="single"/>
          <w:rtl w:val="0"/>
        </w:rPr>
        <w:t xml:space="preserve">info.gallantknights@gmail.com</w:t>
      </w:r>
      <w:r w:rsidDel="00000000" w:rsidR="00000000" w:rsidRPr="00000000">
        <w:rPr>
          <w:sz w:val="24"/>
          <w:szCs w:val="24"/>
          <w:rtl w:val="0"/>
        </w:rPr>
        <w:t xml:space="preserve">.</w:t>
      </w:r>
    </w:p>
    <w:p w:rsidR="00000000" w:rsidDel="00000000" w:rsidP="00000000" w:rsidRDefault="00000000" w:rsidRPr="00000000" w14:paraId="0000003D">
      <w:pPr>
        <w:ind w:left="720" w:firstLine="720"/>
        <w:rPr>
          <w:sz w:val="24"/>
          <w:szCs w:val="24"/>
        </w:rPr>
      </w:pPr>
      <w:r w:rsidDel="00000000" w:rsidR="00000000" w:rsidRPr="00000000">
        <w:rPr>
          <w:rtl w:val="0"/>
        </w:rPr>
      </w:r>
    </w:p>
    <w:p w:rsidR="00000000" w:rsidDel="00000000" w:rsidP="00000000" w:rsidRDefault="00000000" w:rsidRPr="00000000" w14:paraId="0000003E">
      <w:pPr>
        <w:ind w:left="720" w:firstLine="0"/>
        <w:rPr>
          <w:b w:val="1"/>
          <w:sz w:val="24"/>
          <w:szCs w:val="24"/>
        </w:rPr>
      </w:pPr>
      <w:r w:rsidDel="00000000" w:rsidR="00000000" w:rsidRPr="00000000">
        <w:rPr>
          <w:b w:val="1"/>
          <w:sz w:val="24"/>
          <w:szCs w:val="24"/>
          <w:rtl w:val="0"/>
        </w:rPr>
        <w:t xml:space="preserve">Step 2.:</w:t>
      </w:r>
    </w:p>
    <w:p w:rsidR="00000000" w:rsidDel="00000000" w:rsidP="00000000" w:rsidRDefault="00000000" w:rsidRPr="00000000" w14:paraId="0000003F">
      <w:pPr>
        <w:ind w:left="1440" w:firstLine="0"/>
        <w:rPr>
          <w:sz w:val="24"/>
          <w:szCs w:val="24"/>
        </w:rPr>
      </w:pPr>
      <w:r w:rsidDel="00000000" w:rsidR="00000000" w:rsidRPr="00000000">
        <w:rPr>
          <w:sz w:val="24"/>
          <w:szCs w:val="24"/>
          <w:rtl w:val="0"/>
        </w:rPr>
        <w:t xml:space="preserve">Once complete, submit the application at </w:t>
      </w:r>
      <w:r w:rsidDel="00000000" w:rsidR="00000000" w:rsidRPr="00000000">
        <w:rPr>
          <w:color w:val="0000ff"/>
          <w:sz w:val="24"/>
          <w:szCs w:val="24"/>
          <w:u w:val="single"/>
          <w:rtl w:val="0"/>
        </w:rPr>
        <w:t xml:space="preserve">info.gallantknights@gmail.com</w:t>
      </w:r>
      <w:r w:rsidDel="00000000" w:rsidR="00000000" w:rsidRPr="00000000">
        <w:rPr>
          <w:color w:val="ffffff"/>
          <w:sz w:val="21"/>
          <w:szCs w:val="21"/>
          <w:rtl w:val="0"/>
        </w:rPr>
        <w:t xml:space="preserve">gmail.com</w:t>
      </w:r>
      <w:r w:rsidDel="00000000" w:rsidR="00000000" w:rsidRPr="00000000">
        <w:rPr>
          <w:rtl w:val="0"/>
        </w:rPr>
      </w:r>
    </w:p>
    <w:p w:rsidR="00000000" w:rsidDel="00000000" w:rsidP="00000000" w:rsidRDefault="00000000" w:rsidRPr="00000000" w14:paraId="00000040">
      <w:pPr>
        <w:rPr>
          <w:b w:val="1"/>
          <w:sz w:val="24"/>
          <w:szCs w:val="24"/>
        </w:rPr>
      </w:pPr>
      <w:r w:rsidDel="00000000" w:rsidR="00000000" w:rsidRPr="00000000">
        <w:rPr>
          <w:rtl w:val="0"/>
        </w:rPr>
      </w:r>
    </w:p>
    <w:p w:rsidR="00000000" w:rsidDel="00000000" w:rsidP="00000000" w:rsidRDefault="00000000" w:rsidRPr="00000000" w14:paraId="00000041">
      <w:pPr>
        <w:rPr>
          <w:sz w:val="24"/>
          <w:szCs w:val="24"/>
        </w:rPr>
      </w:pPr>
      <w:r w:rsidDel="00000000" w:rsidR="00000000" w:rsidRPr="00000000">
        <w:rPr>
          <w:rtl w:val="0"/>
        </w:rPr>
      </w:r>
    </w:p>
    <w:p w:rsidR="00000000" w:rsidDel="00000000" w:rsidP="00000000" w:rsidRDefault="00000000" w:rsidRPr="00000000" w14:paraId="00000042">
      <w:pPr>
        <w:numPr>
          <w:ilvl w:val="0"/>
          <w:numId w:val="2"/>
        </w:numPr>
        <w:ind w:left="720" w:hanging="360"/>
        <w:rPr>
          <w:b w:val="1"/>
          <w:sz w:val="24"/>
          <w:szCs w:val="24"/>
        </w:rPr>
      </w:pPr>
      <w:r w:rsidDel="00000000" w:rsidR="00000000" w:rsidRPr="00000000">
        <w:rPr>
          <w:b w:val="1"/>
          <w:sz w:val="24"/>
          <w:szCs w:val="24"/>
          <w:rtl w:val="0"/>
        </w:rPr>
        <w:t xml:space="preserve">CONTACT INFORMATION</w:t>
      </w:r>
    </w:p>
    <w:p w:rsidR="00000000" w:rsidDel="00000000" w:rsidP="00000000" w:rsidRDefault="00000000" w:rsidRPr="00000000" w14:paraId="00000043">
      <w:pPr>
        <w:rPr>
          <w:b w:val="1"/>
          <w:sz w:val="24"/>
          <w:szCs w:val="24"/>
        </w:rPr>
      </w:pPr>
      <w:r w:rsidDel="00000000" w:rsidR="00000000" w:rsidRPr="00000000">
        <w:rPr>
          <w:rtl w:val="0"/>
        </w:rPr>
      </w:r>
    </w:p>
    <w:p w:rsidR="00000000" w:rsidDel="00000000" w:rsidP="00000000" w:rsidRDefault="00000000" w:rsidRPr="00000000" w14:paraId="00000044">
      <w:pPr>
        <w:ind w:left="720" w:firstLine="0"/>
        <w:rPr>
          <w:rFonts w:ascii="Montserrat" w:cs="Montserrat" w:eastAsia="Montserrat" w:hAnsi="Montserrat"/>
          <w:b w:val="1"/>
          <w:color w:val="445c6c"/>
          <w:sz w:val="24"/>
          <w:szCs w:val="24"/>
          <w:highlight w:val="white"/>
        </w:rPr>
      </w:pPr>
      <w:r w:rsidDel="00000000" w:rsidR="00000000" w:rsidRPr="00000000">
        <w:rPr>
          <w:rtl w:val="0"/>
        </w:rPr>
      </w:r>
    </w:p>
    <w:p w:rsidR="00000000" w:rsidDel="00000000" w:rsidP="00000000" w:rsidRDefault="00000000" w:rsidRPr="00000000" w14:paraId="00000045">
      <w:pPr>
        <w:ind w:left="720" w:firstLine="0"/>
        <w:rPr>
          <w:sz w:val="24"/>
          <w:szCs w:val="24"/>
        </w:rPr>
      </w:pPr>
      <w:hyperlink r:id="rId8">
        <w:r w:rsidDel="00000000" w:rsidR="00000000" w:rsidRPr="00000000">
          <w:rPr>
            <w:rFonts w:ascii="Montserrat" w:cs="Montserrat" w:eastAsia="Montserrat" w:hAnsi="Montserrat"/>
            <w:b w:val="1"/>
            <w:color w:val="0066cc"/>
            <w:sz w:val="24"/>
            <w:szCs w:val="24"/>
            <w:highlight w:val="white"/>
            <w:u w:val="single"/>
            <w:rtl w:val="0"/>
          </w:rPr>
          <w:t xml:space="preserve">Facebook</w:t>
        </w:r>
      </w:hyperlink>
      <w:r w:rsidDel="00000000" w:rsidR="00000000" w:rsidRPr="00000000">
        <w:rPr>
          <w:rFonts w:ascii="Montserrat" w:cs="Montserrat" w:eastAsia="Montserrat" w:hAnsi="Montserrat"/>
          <w:b w:val="1"/>
          <w:color w:val="445c6c"/>
          <w:sz w:val="24"/>
          <w:szCs w:val="24"/>
          <w:highlight w:val="white"/>
          <w:rtl w:val="0"/>
        </w:rPr>
        <w:t xml:space="preserve"> </w:t>
      </w:r>
      <w:r w:rsidDel="00000000" w:rsidR="00000000" w:rsidRPr="00000000">
        <w:rPr>
          <w:sz w:val="24"/>
          <w:szCs w:val="24"/>
          <w:highlight w:val="white"/>
          <w:rtl w:val="0"/>
        </w:rPr>
        <w:t xml:space="preserve">is our primary communication tool for events, activities, fundraisers and news. Discover what's happening in your area and across the country. “Like” and follow us!</w:t>
      </w:r>
      <w:r w:rsidDel="00000000" w:rsidR="00000000" w:rsidRPr="00000000">
        <w:rPr>
          <w:rtl w:val="0"/>
        </w:rPr>
      </w:r>
    </w:p>
    <w:p w:rsidR="00000000" w:rsidDel="00000000" w:rsidP="00000000" w:rsidRDefault="00000000" w:rsidRPr="00000000" w14:paraId="00000046">
      <w:pPr>
        <w:rPr>
          <w:b w:val="1"/>
          <w:sz w:val="24"/>
          <w:szCs w:val="24"/>
        </w:rPr>
      </w:pPr>
      <w:r w:rsidDel="00000000" w:rsidR="00000000" w:rsidRPr="00000000">
        <w:rPr>
          <w:rtl w:val="0"/>
        </w:rPr>
      </w:r>
    </w:p>
    <w:p w:rsidR="00000000" w:rsidDel="00000000" w:rsidP="00000000" w:rsidRDefault="00000000" w:rsidRPr="00000000" w14:paraId="00000047">
      <w:pPr>
        <w:rPr>
          <w:sz w:val="24"/>
          <w:szCs w:val="24"/>
        </w:rPr>
      </w:pPr>
      <w:r w:rsidDel="00000000" w:rsidR="00000000" w:rsidRPr="00000000">
        <w:rPr>
          <w:rtl w:val="0"/>
        </w:rPr>
      </w:r>
    </w:p>
    <w:p w:rsidR="00000000" w:rsidDel="00000000" w:rsidP="00000000" w:rsidRDefault="00000000" w:rsidRPr="00000000" w14:paraId="00000048">
      <w:pPr>
        <w:numPr>
          <w:ilvl w:val="0"/>
          <w:numId w:val="2"/>
        </w:numPr>
        <w:ind w:left="720" w:hanging="360"/>
        <w:rPr>
          <w:b w:val="1"/>
          <w:sz w:val="26"/>
          <w:szCs w:val="26"/>
        </w:rPr>
      </w:pPr>
      <w:r w:rsidDel="00000000" w:rsidR="00000000" w:rsidRPr="00000000">
        <w:rPr>
          <w:b w:val="1"/>
          <w:sz w:val="24"/>
          <w:szCs w:val="24"/>
          <w:rtl w:val="0"/>
        </w:rPr>
        <w:t xml:space="preserve">WHAT DOES THE GKCSA FUND COVER?</w:t>
      </w:r>
    </w:p>
    <w:p w:rsidR="00000000" w:rsidDel="00000000" w:rsidP="00000000" w:rsidRDefault="00000000" w:rsidRPr="00000000" w14:paraId="00000049">
      <w:pPr>
        <w:ind w:left="720" w:firstLine="0"/>
        <w:rPr>
          <w:i w:val="1"/>
          <w:sz w:val="24"/>
          <w:szCs w:val="24"/>
        </w:rPr>
      </w:pPr>
      <w:r w:rsidDel="00000000" w:rsidR="00000000" w:rsidRPr="00000000">
        <w:rPr>
          <w:rtl w:val="0"/>
        </w:rPr>
      </w:r>
    </w:p>
    <w:p w:rsidR="00000000" w:rsidDel="00000000" w:rsidP="00000000" w:rsidRDefault="00000000" w:rsidRPr="00000000" w14:paraId="0000004A">
      <w:pPr>
        <w:ind w:left="720" w:firstLine="0"/>
        <w:rPr>
          <w:i w:val="1"/>
          <w:sz w:val="24"/>
          <w:szCs w:val="24"/>
        </w:rPr>
      </w:pPr>
      <w:r w:rsidDel="00000000" w:rsidR="00000000" w:rsidRPr="00000000">
        <w:rPr>
          <w:i w:val="1"/>
          <w:sz w:val="24"/>
          <w:szCs w:val="24"/>
          <w:rtl w:val="0"/>
        </w:rPr>
        <w:t xml:space="preserve">The following is a list of the type of financial support that is available:</w:t>
      </w:r>
    </w:p>
    <w:p w:rsidR="00000000" w:rsidDel="00000000" w:rsidP="00000000" w:rsidRDefault="00000000" w:rsidRPr="00000000" w14:paraId="0000004B">
      <w:pPr>
        <w:ind w:left="720" w:firstLine="0"/>
        <w:rPr>
          <w:sz w:val="24"/>
          <w:szCs w:val="24"/>
        </w:rPr>
      </w:pPr>
      <w:r w:rsidDel="00000000" w:rsidR="00000000" w:rsidRPr="00000000">
        <w:rPr>
          <w:rtl w:val="0"/>
        </w:rPr>
      </w:r>
    </w:p>
    <w:p w:rsidR="00000000" w:rsidDel="00000000" w:rsidP="00000000" w:rsidRDefault="00000000" w:rsidRPr="00000000" w14:paraId="0000004C">
      <w:pPr>
        <w:numPr>
          <w:ilvl w:val="0"/>
          <w:numId w:val="1"/>
        </w:numPr>
        <w:ind w:left="1440" w:hanging="360"/>
        <w:rPr>
          <w:sz w:val="24"/>
          <w:szCs w:val="24"/>
        </w:rPr>
      </w:pPr>
      <w:r w:rsidDel="00000000" w:rsidR="00000000" w:rsidRPr="00000000">
        <w:rPr>
          <w:sz w:val="24"/>
          <w:szCs w:val="24"/>
          <w:rtl w:val="0"/>
        </w:rPr>
        <w:t xml:space="preserve">Purchase of sporting or recreational equipment and accessories that support a healthy and active lifestyle, such as recumbent bicycles, adaptive wheelchairs, (ex. basketball, tennis...)</w:t>
      </w:r>
    </w:p>
    <w:p w:rsidR="00000000" w:rsidDel="00000000" w:rsidP="00000000" w:rsidRDefault="00000000" w:rsidRPr="00000000" w14:paraId="0000004D">
      <w:pPr>
        <w:numPr>
          <w:ilvl w:val="0"/>
          <w:numId w:val="1"/>
        </w:numPr>
        <w:ind w:left="1440" w:hanging="360"/>
        <w:rPr>
          <w:sz w:val="24"/>
          <w:szCs w:val="24"/>
          <w:u w:val="none"/>
        </w:rPr>
      </w:pPr>
      <w:r w:rsidDel="00000000" w:rsidR="00000000" w:rsidRPr="00000000">
        <w:rPr>
          <w:sz w:val="24"/>
          <w:szCs w:val="24"/>
          <w:rtl w:val="0"/>
        </w:rPr>
        <w:t xml:space="preserve">Participation in recognized national/international events; and</w:t>
      </w:r>
    </w:p>
    <w:p w:rsidR="00000000" w:rsidDel="00000000" w:rsidP="00000000" w:rsidRDefault="00000000" w:rsidRPr="00000000" w14:paraId="0000004E">
      <w:pPr>
        <w:numPr>
          <w:ilvl w:val="0"/>
          <w:numId w:val="1"/>
        </w:numPr>
        <w:ind w:left="1440" w:hanging="360"/>
        <w:rPr>
          <w:sz w:val="24"/>
          <w:szCs w:val="24"/>
          <w:u w:val="none"/>
        </w:rPr>
      </w:pPr>
      <w:r w:rsidDel="00000000" w:rsidR="00000000" w:rsidRPr="00000000">
        <w:rPr>
          <w:sz w:val="24"/>
          <w:szCs w:val="24"/>
          <w:rtl w:val="0"/>
        </w:rPr>
        <w:t xml:space="preserve">Purchase of specialized exercise equipment, where appropriately required.</w:t>
      </w:r>
    </w:p>
    <w:p w:rsidR="00000000" w:rsidDel="00000000" w:rsidP="00000000" w:rsidRDefault="00000000" w:rsidRPr="00000000" w14:paraId="0000004F">
      <w:pPr>
        <w:rPr>
          <w:sz w:val="24"/>
          <w:szCs w:val="24"/>
        </w:rPr>
      </w:pPr>
      <w:r w:rsidDel="00000000" w:rsidR="00000000" w:rsidRPr="00000000">
        <w:rPr>
          <w:rtl w:val="0"/>
        </w:rPr>
      </w:r>
    </w:p>
    <w:p w:rsidR="00000000" w:rsidDel="00000000" w:rsidP="00000000" w:rsidRDefault="00000000" w:rsidRPr="00000000" w14:paraId="00000050">
      <w:pPr>
        <w:ind w:left="0" w:firstLine="0"/>
        <w:rPr>
          <w:sz w:val="24"/>
          <w:szCs w:val="24"/>
        </w:rPr>
      </w:pPr>
      <w:r w:rsidDel="00000000" w:rsidR="00000000" w:rsidRPr="00000000">
        <w:rPr>
          <w:rtl w:val="0"/>
        </w:rPr>
      </w:r>
    </w:p>
    <w:p w:rsidR="00000000" w:rsidDel="00000000" w:rsidP="00000000" w:rsidRDefault="00000000" w:rsidRPr="00000000" w14:paraId="00000051">
      <w:pPr>
        <w:numPr>
          <w:ilvl w:val="0"/>
          <w:numId w:val="2"/>
        </w:numPr>
        <w:ind w:left="720" w:hanging="360"/>
        <w:rPr>
          <w:b w:val="1"/>
          <w:sz w:val="26"/>
          <w:szCs w:val="26"/>
        </w:rPr>
      </w:pPr>
      <w:r w:rsidDel="00000000" w:rsidR="00000000" w:rsidRPr="00000000">
        <w:rPr>
          <w:b w:val="1"/>
          <w:sz w:val="24"/>
          <w:szCs w:val="24"/>
          <w:rtl w:val="0"/>
        </w:rPr>
        <w:t xml:space="preserve">HOW DO WE PROCESS YOUR APPLICATION?</w:t>
      </w:r>
    </w:p>
    <w:p w:rsidR="00000000" w:rsidDel="00000000" w:rsidP="00000000" w:rsidRDefault="00000000" w:rsidRPr="00000000" w14:paraId="00000052">
      <w:pPr>
        <w:rPr>
          <w:b w:val="1"/>
          <w:sz w:val="24"/>
          <w:szCs w:val="24"/>
        </w:rPr>
      </w:pPr>
      <w:r w:rsidDel="00000000" w:rsidR="00000000" w:rsidRPr="00000000">
        <w:rPr>
          <w:rtl w:val="0"/>
        </w:rPr>
      </w:r>
    </w:p>
    <w:p w:rsidR="00000000" w:rsidDel="00000000" w:rsidP="00000000" w:rsidRDefault="00000000" w:rsidRPr="00000000" w14:paraId="00000053">
      <w:pPr>
        <w:ind w:left="720" w:firstLine="0"/>
        <w:rPr>
          <w:b w:val="1"/>
          <w:sz w:val="24"/>
          <w:szCs w:val="24"/>
        </w:rPr>
      </w:pPr>
      <w:r w:rsidDel="00000000" w:rsidR="00000000" w:rsidRPr="00000000">
        <w:rPr>
          <w:sz w:val="24"/>
          <w:szCs w:val="24"/>
          <w:rtl w:val="0"/>
        </w:rPr>
        <w:t xml:space="preserve">Your application will be processed by a Benevolence Management Committee composed of five (5) GKCSA volunteers across Canada.  The Committee makes a recommendation for funding by submitting a list of candidates forward for approval by the GKCSA Board of Directors.  You will receive written correspondence of the decision once it is rendered by the Board from the Chairperson of the Benevolence Management Committee.</w:t>
      </w:r>
      <w:r w:rsidDel="00000000" w:rsidR="00000000" w:rsidRPr="00000000">
        <w:rPr>
          <w:rtl w:val="0"/>
        </w:rPr>
      </w:r>
    </w:p>
    <w:p w:rsidR="00000000" w:rsidDel="00000000" w:rsidP="00000000" w:rsidRDefault="00000000" w:rsidRPr="00000000" w14:paraId="00000054">
      <w:pPr>
        <w:ind w:left="720" w:firstLine="0"/>
        <w:rPr>
          <w:b w:val="1"/>
          <w:sz w:val="24"/>
          <w:szCs w:val="24"/>
        </w:rPr>
      </w:pPr>
      <w:r w:rsidDel="00000000" w:rsidR="00000000" w:rsidRPr="00000000">
        <w:rPr>
          <w:rtl w:val="0"/>
        </w:rPr>
      </w:r>
    </w:p>
    <w:p w:rsidR="00000000" w:rsidDel="00000000" w:rsidP="00000000" w:rsidRDefault="00000000" w:rsidRPr="00000000" w14:paraId="00000055">
      <w:pPr>
        <w:jc w:val="center"/>
        <w:rPr>
          <w:b w:val="1"/>
          <w:sz w:val="28"/>
          <w:szCs w:val="28"/>
        </w:rPr>
      </w:pPr>
      <w:r w:rsidDel="00000000" w:rsidR="00000000" w:rsidRPr="00000000">
        <w:rPr>
          <w:rtl w:val="0"/>
        </w:rPr>
      </w:r>
    </w:p>
    <w:p w:rsidR="00000000" w:rsidDel="00000000" w:rsidP="00000000" w:rsidRDefault="00000000" w:rsidRPr="00000000" w14:paraId="00000056">
      <w:pPr>
        <w:jc w:val="center"/>
        <w:rPr>
          <w:b w:val="1"/>
          <w:sz w:val="28"/>
          <w:szCs w:val="28"/>
        </w:rPr>
      </w:pPr>
      <w:r w:rsidDel="00000000" w:rsidR="00000000" w:rsidRPr="00000000">
        <w:rPr>
          <w:rtl w:val="0"/>
        </w:rPr>
      </w:r>
    </w:p>
    <w:p w:rsidR="00000000" w:rsidDel="00000000" w:rsidP="00000000" w:rsidRDefault="00000000" w:rsidRPr="00000000" w14:paraId="00000057">
      <w:pPr>
        <w:jc w:val="center"/>
        <w:rPr>
          <w:b w:val="1"/>
          <w:sz w:val="28"/>
          <w:szCs w:val="28"/>
        </w:rPr>
      </w:pPr>
      <w:r w:rsidDel="00000000" w:rsidR="00000000" w:rsidRPr="00000000">
        <w:rPr>
          <w:rtl w:val="0"/>
        </w:rPr>
      </w:r>
    </w:p>
    <w:p w:rsidR="00000000" w:rsidDel="00000000" w:rsidP="00000000" w:rsidRDefault="00000000" w:rsidRPr="00000000" w14:paraId="00000058">
      <w:pPr>
        <w:jc w:val="center"/>
        <w:rPr>
          <w:b w:val="1"/>
          <w:sz w:val="28"/>
          <w:szCs w:val="28"/>
        </w:rPr>
      </w:pPr>
      <w:r w:rsidDel="00000000" w:rsidR="00000000" w:rsidRPr="00000000">
        <w:rPr>
          <w:rtl w:val="0"/>
        </w:rPr>
      </w:r>
    </w:p>
    <w:p w:rsidR="00000000" w:rsidDel="00000000" w:rsidP="00000000" w:rsidRDefault="00000000" w:rsidRPr="00000000" w14:paraId="00000059">
      <w:pPr>
        <w:jc w:val="center"/>
        <w:rPr>
          <w:b w:val="1"/>
          <w:sz w:val="28"/>
          <w:szCs w:val="28"/>
        </w:rPr>
      </w:pPr>
      <w:r w:rsidDel="00000000" w:rsidR="00000000" w:rsidRPr="00000000">
        <w:rPr>
          <w:rtl w:val="0"/>
        </w:rPr>
      </w:r>
    </w:p>
    <w:p w:rsidR="00000000" w:rsidDel="00000000" w:rsidP="00000000" w:rsidRDefault="00000000" w:rsidRPr="00000000" w14:paraId="0000005A">
      <w:pPr>
        <w:jc w:val="center"/>
        <w:rPr>
          <w:b w:val="1"/>
          <w:sz w:val="28"/>
          <w:szCs w:val="28"/>
        </w:rPr>
      </w:pPr>
      <w:r w:rsidDel="00000000" w:rsidR="00000000" w:rsidRPr="00000000">
        <w:rPr>
          <w:rtl w:val="0"/>
        </w:rPr>
      </w:r>
    </w:p>
    <w:p w:rsidR="00000000" w:rsidDel="00000000" w:rsidP="00000000" w:rsidRDefault="00000000" w:rsidRPr="00000000" w14:paraId="0000005B">
      <w:pPr>
        <w:jc w:val="center"/>
        <w:rPr>
          <w:b w:val="1"/>
          <w:sz w:val="28"/>
          <w:szCs w:val="28"/>
        </w:rPr>
      </w:pPr>
      <w:r w:rsidDel="00000000" w:rsidR="00000000" w:rsidRPr="00000000">
        <w:rPr>
          <w:rtl w:val="0"/>
        </w:rPr>
      </w:r>
    </w:p>
    <w:p w:rsidR="00000000" w:rsidDel="00000000" w:rsidP="00000000" w:rsidRDefault="00000000" w:rsidRPr="00000000" w14:paraId="0000005C">
      <w:pPr>
        <w:jc w:val="center"/>
        <w:rPr>
          <w:b w:val="1"/>
          <w:sz w:val="28"/>
          <w:szCs w:val="28"/>
        </w:rPr>
      </w:pPr>
      <w:r w:rsidDel="00000000" w:rsidR="00000000" w:rsidRPr="00000000">
        <w:rPr>
          <w:rtl w:val="0"/>
        </w:rPr>
      </w:r>
    </w:p>
    <w:p w:rsidR="00000000" w:rsidDel="00000000" w:rsidP="00000000" w:rsidRDefault="00000000" w:rsidRPr="00000000" w14:paraId="0000005D">
      <w:pPr>
        <w:jc w:val="left"/>
        <w:rPr>
          <w:b w:val="1"/>
          <w:sz w:val="28"/>
          <w:szCs w:val="28"/>
        </w:rPr>
      </w:pPr>
      <w:r w:rsidDel="00000000" w:rsidR="00000000" w:rsidRPr="00000000">
        <w:rPr>
          <w:rtl w:val="0"/>
        </w:rPr>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www.soldieron.ca/cfmws-soldier-on/Soldier-On-Events-Forms/Applicant-Guide-to-Soldier-On-Grant-02-June-2020.pdf" TargetMode="External"/><Relationship Id="rId8" Type="http://schemas.openxmlformats.org/officeDocument/2006/relationships/hyperlink" Target="http://www.facebook.com/GKveteransRally/?ref=page_internal"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